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9" w:rsidRPr="00520B39" w:rsidRDefault="00520B39" w:rsidP="00520B39">
      <w:pPr>
        <w:ind w:firstLine="660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520B39">
        <w:rPr>
          <w:rFonts w:ascii="Times New Roman" w:eastAsia="Times New Roman" w:hAnsi="Times New Roman" w:cs="Times New Roman"/>
          <w:b/>
          <w:sz w:val="24"/>
          <w:lang w:val="uk-UA"/>
        </w:rPr>
        <w:t>Додаток 2 до Програми</w:t>
      </w:r>
    </w:p>
    <w:p w:rsidR="00520B39" w:rsidRPr="00520B39" w:rsidRDefault="00520B39" w:rsidP="00520B39">
      <w:pPr>
        <w:ind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20B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Зведені основні показники економічного і соціального  розвитку </w:t>
      </w:r>
    </w:p>
    <w:p w:rsidR="00520B39" w:rsidRPr="00520B39" w:rsidRDefault="00520B39" w:rsidP="00520B39">
      <w:pPr>
        <w:ind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20B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міста Глухова на 2018 рік</w:t>
      </w:r>
    </w:p>
    <w:p w:rsidR="00520B39" w:rsidRPr="00520B39" w:rsidRDefault="00520B39" w:rsidP="00520B39">
      <w:pPr>
        <w:ind w:firstLine="66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tbl>
      <w:tblPr>
        <w:tblpPr w:leftFromText="180" w:rightFromText="180" w:vertAnchor="text" w:horzAnchor="margin" w:tblpXSpec="center" w:tblpY="2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5"/>
        <w:gridCol w:w="1116"/>
        <w:gridCol w:w="1334"/>
        <w:gridCol w:w="1116"/>
      </w:tblGrid>
      <w:tr w:rsidR="00520B39" w:rsidRPr="00520B39" w:rsidTr="003F131C">
        <w:trPr>
          <w:trHeight w:val="885"/>
        </w:trPr>
        <w:tc>
          <w:tcPr>
            <w:tcW w:w="3153" w:type="pct"/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>Показник</w:t>
            </w:r>
          </w:p>
        </w:tc>
        <w:tc>
          <w:tcPr>
            <w:tcW w:w="569" w:type="pct"/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 xml:space="preserve">2016 рік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>звіт</w:t>
            </w:r>
          </w:p>
        </w:tc>
        <w:tc>
          <w:tcPr>
            <w:tcW w:w="712" w:type="pct"/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 xml:space="preserve">2017 рік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520B39" w:rsidRPr="00520B39" w:rsidRDefault="00520B39" w:rsidP="00520B39">
            <w:pPr>
              <w:ind w:left="-1833" w:firstLine="18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>2018 рік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>проект</w:t>
            </w:r>
          </w:p>
        </w:tc>
      </w:tr>
      <w:tr w:rsidR="00520B39" w:rsidRPr="00520B39" w:rsidTr="003F131C">
        <w:trPr>
          <w:trHeight w:val="724"/>
        </w:trPr>
        <w:tc>
          <w:tcPr>
            <w:tcW w:w="3153" w:type="pct"/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Обсяг реалізованої промислової продукції у діючих цінах, тис.</w:t>
            </w:r>
            <w:r w:rsidRPr="00520B39">
              <w:rPr>
                <w:rFonts w:ascii="Times New Roman" w:eastAsia="Calibri" w:hAnsi="Times New Roman" w:cs="Times New Roman"/>
                <w:iCs/>
                <w:sz w:val="24"/>
                <w:lang w:val="uk-UA"/>
              </w:rPr>
              <w:t> грн.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20B39" w:rsidRPr="00520B39" w:rsidRDefault="00520B39" w:rsidP="00520B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lang w:val="uk-UA"/>
              </w:rPr>
              <w:t>128677,5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20B39" w:rsidRPr="00520B39" w:rsidRDefault="00520B39" w:rsidP="00520B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lang w:val="uk-UA"/>
              </w:rPr>
              <w:t>143720,6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20B39" w:rsidRPr="00520B39" w:rsidRDefault="00520B39" w:rsidP="00520B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lang w:val="uk-UA"/>
              </w:rPr>
              <w:t>150000,0</w:t>
            </w:r>
          </w:p>
        </w:tc>
      </w:tr>
      <w:tr w:rsidR="00520B39" w:rsidRPr="00520B39" w:rsidTr="003F131C">
        <w:trPr>
          <w:trHeight w:val="707"/>
        </w:trPr>
        <w:tc>
          <w:tcPr>
            <w:tcW w:w="3153" w:type="pct"/>
            <w:shd w:val="clear" w:color="auto" w:fill="auto"/>
            <w:vAlign w:val="center"/>
          </w:tcPr>
          <w:p w:rsidR="00520B39" w:rsidRPr="00520B39" w:rsidRDefault="00520B39" w:rsidP="00520B39">
            <w:pPr>
              <w:ind w:right="-166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Обсяги введення в дію загальної площі житла,  тис. кв. м.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3,2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2,7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3,5</w:t>
            </w:r>
          </w:p>
        </w:tc>
      </w:tr>
      <w:tr w:rsidR="00520B39" w:rsidRPr="00520B39" w:rsidTr="003F131C">
        <w:trPr>
          <w:trHeight w:val="704"/>
        </w:trPr>
        <w:tc>
          <w:tcPr>
            <w:tcW w:w="3153" w:type="pct"/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Середньомісячна заробітна плата номінальна, грн.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2973,0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5749,0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5910,0</w:t>
            </w:r>
          </w:p>
        </w:tc>
      </w:tr>
      <w:tr w:rsidR="00520B39" w:rsidRPr="00520B39" w:rsidTr="003F131C">
        <w:trPr>
          <w:trHeight w:val="531"/>
        </w:trPr>
        <w:tc>
          <w:tcPr>
            <w:tcW w:w="3153" w:type="pct"/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Чисельність наявного населення, осіб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33,8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33,6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520B39">
              <w:rPr>
                <w:rFonts w:ascii="Times New Roman" w:eastAsia="Calibri" w:hAnsi="Times New Roman" w:cs="Times New Roman"/>
                <w:sz w:val="24"/>
                <w:lang w:val="uk-UA"/>
              </w:rPr>
              <w:t>33,5</w:t>
            </w:r>
          </w:p>
        </w:tc>
      </w:tr>
    </w:tbl>
    <w:p w:rsidR="00520B39" w:rsidRPr="00520B39" w:rsidRDefault="00520B39" w:rsidP="00520B3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20B39" w:rsidRPr="00520B39" w:rsidRDefault="00520B39" w:rsidP="00520B3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20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показники розвитку галузі «Освіта» на 2018 рік</w:t>
      </w:r>
    </w:p>
    <w:p w:rsidR="00520B39" w:rsidRPr="00520B39" w:rsidRDefault="00520B39" w:rsidP="00520B3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380"/>
        <w:gridCol w:w="1500"/>
        <w:gridCol w:w="1440"/>
        <w:gridCol w:w="1620"/>
      </w:tblGrid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2017 рік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 рік прогноз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 рік       у % до 2017 року</w:t>
            </w:r>
          </w:p>
        </w:tc>
      </w:tr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місць у постійних дошкільних навчальних закладах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795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825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</w:tr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дітей у дошкільних навчальних закладах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1243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</w:tr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Охоплення дітей різними формами дошкільної освіти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учнів у загальноосвітніх навчальних закладах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 чол.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2862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</w:tr>
      <w:tr w:rsidR="00520B39" w:rsidRPr="00520B39" w:rsidTr="003F131C">
        <w:tc>
          <w:tcPr>
            <w:tcW w:w="4068" w:type="dxa"/>
          </w:tcPr>
          <w:p w:rsidR="00520B39" w:rsidRPr="00520B39" w:rsidRDefault="00520B39" w:rsidP="0052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комп’ютеризації</w:t>
            </w:r>
          </w:p>
        </w:tc>
        <w:tc>
          <w:tcPr>
            <w:tcW w:w="138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50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44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1620" w:type="dxa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</w:tr>
    </w:tbl>
    <w:p w:rsidR="00520B39" w:rsidRPr="00520B39" w:rsidRDefault="00520B39" w:rsidP="00520B3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0B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Основні показники розвитку галузі ох</w:t>
      </w:r>
      <w:bookmarkStart w:id="0" w:name="_GoBack"/>
      <w:bookmarkEnd w:id="0"/>
      <w:r w:rsidRPr="00520B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орони здоров’я.</w:t>
      </w:r>
    </w:p>
    <w:tbl>
      <w:tblPr>
        <w:tblW w:w="10294" w:type="dxa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18"/>
        <w:gridCol w:w="1786"/>
        <w:gridCol w:w="901"/>
        <w:gridCol w:w="857"/>
        <w:gridCol w:w="851"/>
        <w:gridCol w:w="1135"/>
        <w:gridCol w:w="1133"/>
      </w:tblGrid>
      <w:tr w:rsidR="00520B39" w:rsidRPr="00520B39" w:rsidTr="003F131C">
        <w:trPr>
          <w:cantSplit/>
          <w:trHeight w:val="449"/>
          <w:tblHeader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Одиниця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Досягнутий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Обласний показник 2017 р.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 2017 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Заплано-ваний</w:t>
            </w:r>
            <w:proofErr w:type="spellEnd"/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рівень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 2018 р.</w:t>
            </w:r>
          </w:p>
        </w:tc>
      </w:tr>
      <w:tr w:rsidR="00520B39" w:rsidRPr="00520B39" w:rsidTr="003F131C">
        <w:trPr>
          <w:cantSplit/>
          <w:trHeight w:val="585"/>
          <w:tblHeader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7 міс. </w:t>
            </w:r>
          </w:p>
          <w:p w:rsidR="00520B39" w:rsidRPr="00520B39" w:rsidRDefault="00520B39" w:rsidP="00520B39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20B39" w:rsidRPr="00520B39" w:rsidTr="003F131C">
        <w:trPr>
          <w:cantSplit/>
          <w:trHeight w:val="9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Захворюваність на туберкульоз органів дихання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100 000 населення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52,2</w:t>
            </w:r>
          </w:p>
        </w:tc>
      </w:tr>
      <w:tr w:rsidR="00520B39" w:rsidRPr="00520B39" w:rsidTr="003F131C">
        <w:trPr>
          <w:cantSplit/>
          <w:trHeight w:val="33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обстежених </w:t>
            </w:r>
            <w:proofErr w:type="spellStart"/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флюорографічно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1000 населення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580,0</w:t>
            </w:r>
          </w:p>
        </w:tc>
      </w:tr>
      <w:tr w:rsidR="00520B39" w:rsidRPr="00520B39" w:rsidTr="003F131C">
        <w:trPr>
          <w:cantSplit/>
          <w:trHeight w:val="5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Охоплення </w:t>
            </w:r>
            <w:proofErr w:type="spellStart"/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туберкулінодіагностикою</w:t>
            </w:r>
            <w:proofErr w:type="spellEnd"/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дитячого населення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1000 дітей, що підлягали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950,0</w:t>
            </w:r>
          </w:p>
        </w:tc>
      </w:tr>
      <w:tr w:rsidR="00520B39" w:rsidRPr="00520B39" w:rsidTr="003F131C">
        <w:trPr>
          <w:cantSplit/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Раннє охоплення вагітних наглядом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520B39" w:rsidRPr="00520B39" w:rsidTr="003F131C">
        <w:trPr>
          <w:cantSplit/>
          <w:trHeight w:val="4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Своєчасність проведення первинного </w:t>
            </w:r>
            <w:proofErr w:type="spellStart"/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вакцинального</w:t>
            </w:r>
            <w:proofErr w:type="spellEnd"/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комплексу дітям до року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</w:tr>
      <w:tr w:rsidR="00520B39" w:rsidRPr="00520B39" w:rsidTr="003F131C">
        <w:trPr>
          <w:cantSplit/>
          <w:trHeight w:val="1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госпіталізації в стаціонарі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100 жителів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520B39" w:rsidRPr="00520B39" w:rsidTr="003F131C">
        <w:trPr>
          <w:cantSplit/>
          <w:trHeight w:val="2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Проліковано хворих в денних стаціонарах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10 000 населення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675,0</w:t>
            </w:r>
          </w:p>
        </w:tc>
      </w:tr>
    </w:tbl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0B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Показники зайнятості населення</w:t>
      </w:r>
    </w:p>
    <w:p w:rsidR="00520B39" w:rsidRPr="00520B39" w:rsidRDefault="00520B39" w:rsidP="00520B39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160" w:type="pct"/>
        <w:tblInd w:w="-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1"/>
        <w:gridCol w:w="1102"/>
        <w:gridCol w:w="825"/>
        <w:gridCol w:w="416"/>
        <w:gridCol w:w="1509"/>
        <w:gridCol w:w="6"/>
        <w:gridCol w:w="1233"/>
      </w:tblGrid>
      <w:tr w:rsidR="00520B39" w:rsidRPr="00520B39" w:rsidTr="003F131C">
        <w:trPr>
          <w:trHeight w:val="20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2016 рік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2017 </w:t>
            </w: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 xml:space="preserve">рік 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 рік</w:t>
            </w:r>
          </w:p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прогноз</w:t>
            </w:r>
          </w:p>
        </w:tc>
      </w:tr>
      <w:tr w:rsidR="00520B39" w:rsidRPr="00520B39" w:rsidTr="003F131C">
        <w:trPr>
          <w:trHeight w:val="20"/>
          <w:tblHeader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20B39" w:rsidRPr="00520B39" w:rsidTr="003F131C">
        <w:trPr>
          <w:trHeight w:val="20"/>
          <w:tblHeader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Сприяння працевлаштуванню незайнятого населення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753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1012</w:t>
            </w:r>
          </w:p>
        </w:tc>
      </w:tr>
      <w:tr w:rsidR="00520B39" w:rsidRPr="00520B39" w:rsidTr="003F131C">
        <w:trPr>
          <w:trHeight w:val="20"/>
          <w:tblHeader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Залучення безробітних громадян до участі у громадських та інших роботах тимчасового характеру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520B39" w:rsidRPr="00520B39" w:rsidTr="003F131C">
        <w:trPr>
          <w:trHeight w:val="20"/>
          <w:tblHeader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Організація професійного навчання, перенавчання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520B39" w:rsidRPr="00520B39" w:rsidTr="003F131C">
        <w:trPr>
          <w:trHeight w:val="20"/>
          <w:tblHeader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20B3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Стимулювання створення нових робочих місць у суб’єктах малого підприємництва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Працевлаштування на нові робочі місця, осіб – усього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   юридичними особами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фізичними особами-підприємцями та іншими фізичними особами – платниками податку з доходів фізичних осіб (включаючи робочі місця для найманих працівників)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працівників, за яких роботодавцю надається компенсація фактичних витрат по сплаті єдиного внеску на загальнообов’язкове державне соціальне страхування, осіб - усього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тому числі: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працівників у юридичних осіб, усього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20B39" w:rsidRPr="00520B39" w:rsidTr="003F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9" w:rsidRPr="00520B39" w:rsidRDefault="00520B39" w:rsidP="00520B39">
            <w:pPr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працівників у фізичних осіб-підприємців та фізичних осіб – платників податку з доходів фізичних осіб, усього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39" w:rsidRPr="00520B39" w:rsidRDefault="00520B39" w:rsidP="0052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520B39" w:rsidRPr="00520B39" w:rsidTr="003F1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3381" w:type="pct"/>
        </w:trPr>
        <w:tc>
          <w:tcPr>
            <w:tcW w:w="16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B39" w:rsidRPr="00520B39" w:rsidRDefault="00520B39" w:rsidP="00520B3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6D32E2" w:rsidRDefault="006D32E2"/>
    <w:sectPr w:rsidR="006D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7"/>
    <w:rsid w:val="00520B39"/>
    <w:rsid w:val="006D32E2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2018-08-30T09:42:00Z</dcterms:created>
  <dcterms:modified xsi:type="dcterms:W3CDTF">2018-08-30T09:43:00Z</dcterms:modified>
</cp:coreProperties>
</file>